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0001644261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23"/>
        <w:gridCol w:w="3982"/>
      </w:tblGrid>
      <w:tr>
        <w:trPr/>
        <w:tc>
          <w:tcPr>
            <w:tcW w:w="6223" w:type="dxa"/>
            <w:tcBorders/>
            <w:vAlign w:val="center"/>
          </w:tcPr>
          <w:p>
            <w:pPr>
              <w:pStyle w:val="TableContents"/>
              <w:bidi w:val="0"/>
              <w:spacing w:before="0" w:after="283"/>
              <w:jc w:val="left"/>
              <w:rPr/>
            </w:pPr>
            <w:r>
              <w:rPr/>
              <w:t>Name of Issuer</w:t>
            </w:r>
          </w:p>
        </w:tc>
        <w:tc>
          <w:tcPr>
            <w:tcW w:w="3982" w:type="dxa"/>
            <w:tcBorders/>
            <w:vAlign w:val="center"/>
          </w:tcPr>
          <w:p>
            <w:pPr>
              <w:pStyle w:val="TableContents"/>
              <w:bidi w:val="0"/>
              <w:spacing w:before="0" w:after="0"/>
              <w:jc w:val="left"/>
              <w:rPr/>
            </w:pPr>
            <w:r>
              <w:rPr/>
              <w:t>EquipmentShare.com Inc</w:t>
            </w:r>
          </w:p>
        </w:tc>
      </w:tr>
      <w:tr>
        <w:trPr/>
        <w:tc>
          <w:tcPr>
            <w:tcW w:w="6223" w:type="dxa"/>
            <w:tcBorders/>
            <w:vAlign w:val="center"/>
          </w:tcPr>
          <w:p>
            <w:pPr>
              <w:pStyle w:val="TableContents"/>
              <w:bidi w:val="0"/>
              <w:spacing w:before="0" w:after="283"/>
              <w:jc w:val="left"/>
              <w:rPr/>
            </w:pPr>
            <w:r>
              <w:rPr/>
              <w:t>SEC File Number</w:t>
            </w:r>
          </w:p>
        </w:tc>
        <w:tc>
          <w:tcPr>
            <w:tcW w:w="3982" w:type="dxa"/>
            <w:tcBorders/>
            <w:vAlign w:val="center"/>
          </w:tcPr>
          <w:p>
            <w:pPr>
              <w:pStyle w:val="TableContents"/>
              <w:bidi w:val="0"/>
              <w:spacing w:before="0" w:after="0"/>
              <w:jc w:val="left"/>
              <w:rPr/>
            </w:pPr>
            <w:r>
              <w:rPr/>
              <w:t>001-43062</w:t>
            </w:r>
          </w:p>
        </w:tc>
      </w:tr>
      <w:tr>
        <w:trPr/>
        <w:tc>
          <w:tcPr>
            <w:tcW w:w="6223" w:type="dxa"/>
            <w:tcBorders/>
            <w:vAlign w:val="center"/>
          </w:tcPr>
          <w:p>
            <w:pPr>
              <w:pStyle w:val="TableContents"/>
              <w:bidi w:val="0"/>
              <w:spacing w:before="0" w:after="283"/>
              <w:jc w:val="left"/>
              <w:rPr/>
            </w:pPr>
            <w:r>
              <w:rPr/>
              <w:t>Address of Issuer</w:t>
            </w:r>
          </w:p>
        </w:tc>
        <w:tc>
          <w:tcPr>
            <w:tcW w:w="3982" w:type="dxa"/>
            <w:tcBorders/>
            <w:vAlign w:val="center"/>
          </w:tcPr>
          <w:p>
            <w:pPr>
              <w:pStyle w:val="TableContents"/>
              <w:bidi w:val="0"/>
              <w:spacing w:before="0" w:after="0"/>
              <w:jc w:val="left"/>
              <w:rPr/>
            </w:pPr>
            <w:r>
              <w:rPr/>
              <w:t>5710 BULL RUN DRIVE</w:t>
              <w:br/>
              <w:t>COLUMBIA</w:t>
              <w:br/>
              <w:t xml:space="preserve">MISSOURI </w:t>
              <w:br/>
              <w:t>65201</w:t>
            </w:r>
          </w:p>
        </w:tc>
      </w:tr>
      <w:tr>
        <w:trPr/>
        <w:tc>
          <w:tcPr>
            <w:tcW w:w="6223" w:type="dxa"/>
            <w:tcBorders/>
            <w:vAlign w:val="center"/>
          </w:tcPr>
          <w:p>
            <w:pPr>
              <w:pStyle w:val="TableContents"/>
              <w:bidi w:val="0"/>
              <w:spacing w:before="0" w:after="283"/>
              <w:jc w:val="left"/>
              <w:rPr/>
            </w:pPr>
            <w:r>
              <w:rPr/>
              <w:t>Phone</w:t>
            </w:r>
          </w:p>
        </w:tc>
        <w:tc>
          <w:tcPr>
            <w:tcW w:w="3982" w:type="dxa"/>
            <w:tcBorders/>
            <w:vAlign w:val="center"/>
          </w:tcPr>
          <w:p>
            <w:pPr>
              <w:pStyle w:val="TableContents"/>
              <w:bidi w:val="0"/>
              <w:spacing w:before="0" w:after="0"/>
              <w:jc w:val="left"/>
              <w:rPr/>
            </w:pPr>
            <w:r>
              <w:rPr/>
              <w:t>573-826-9100</w:t>
            </w:r>
          </w:p>
        </w:tc>
      </w:tr>
      <w:tr>
        <w:trPr/>
        <w:tc>
          <w:tcPr>
            <w:tcW w:w="6223" w:type="dxa"/>
            <w:tcBorders/>
            <w:vAlign w:val="center"/>
          </w:tcPr>
          <w:p>
            <w:pPr>
              <w:pStyle w:val="TableContents"/>
              <w:bidi w:val="0"/>
              <w:spacing w:before="0" w:after="283"/>
              <w:jc w:val="left"/>
              <w:rPr/>
            </w:pPr>
            <w:r>
              <w:rPr/>
              <w:t>Name of Person for Whose Account the Securities are To Be Sold</w:t>
            </w:r>
          </w:p>
        </w:tc>
        <w:tc>
          <w:tcPr>
            <w:tcW w:w="3982" w:type="dxa"/>
            <w:tcBorders/>
            <w:vAlign w:val="center"/>
          </w:tcPr>
          <w:p>
            <w:pPr>
              <w:pStyle w:val="TableContents"/>
              <w:bidi w:val="0"/>
              <w:spacing w:before="0" w:after="0"/>
              <w:jc w:val="left"/>
              <w:rPr/>
            </w:pPr>
            <w:r>
              <w:rPr/>
              <w:t>Romulus Capital III,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23" w:type="dxa"/>
            <w:tcBorders/>
            <w:vAlign w:val="center"/>
          </w:tcPr>
          <w:p>
            <w:pPr>
              <w:pStyle w:val="TableContents"/>
              <w:bidi w:val="0"/>
              <w:spacing w:before="0" w:after="283"/>
              <w:jc w:val="left"/>
              <w:rPr/>
            </w:pPr>
            <w:r>
              <w:rPr/>
              <w:t>Relationship to Issuer</w:t>
            </w:r>
          </w:p>
        </w:tc>
        <w:tc>
          <w:tcPr>
            <w:tcW w:w="398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7"/>
        <w:gridCol w:w="1416"/>
        <w:gridCol w:w="1164"/>
        <w:gridCol w:w="1571"/>
        <w:gridCol w:w="1548"/>
        <w:gridCol w:w="1564"/>
        <w:gridCol w:w="1375"/>
      </w:tblGrid>
      <w:tr>
        <w:trPr/>
        <w:tc>
          <w:tcPr>
            <w:tcW w:w="1567" w:type="dxa"/>
            <w:tcBorders/>
            <w:vAlign w:val="center"/>
          </w:tcPr>
          <w:p>
            <w:pPr>
              <w:pStyle w:val="TableHeading"/>
              <w:suppressLineNumbers/>
              <w:bidi w:val="0"/>
              <w:spacing w:before="0" w:after="283"/>
              <w:jc w:val="center"/>
              <w:rPr/>
            </w:pPr>
            <w:r>
              <w:rPr/>
              <w:t>Title of the Class of Securities To Be Sold</w:t>
            </w:r>
          </w:p>
        </w:tc>
        <w:tc>
          <w:tcPr>
            <w:tcW w:w="1416"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571" w:type="dxa"/>
            <w:tcBorders/>
            <w:vAlign w:val="center"/>
          </w:tcPr>
          <w:p>
            <w:pPr>
              <w:pStyle w:val="TableHeading"/>
              <w:suppressLineNumbers/>
              <w:bidi w:val="0"/>
              <w:spacing w:before="0" w:after="283"/>
              <w:jc w:val="center"/>
              <w:rPr/>
            </w:pPr>
            <w:r>
              <w:rPr/>
              <w:t>Aggregate Market Value</w:t>
            </w:r>
          </w:p>
        </w:tc>
        <w:tc>
          <w:tcPr>
            <w:tcW w:w="1548"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375" w:type="dxa"/>
            <w:tcBorders/>
            <w:vAlign w:val="center"/>
          </w:tcPr>
          <w:p>
            <w:pPr>
              <w:pStyle w:val="TableHeading"/>
              <w:suppressLineNumbers/>
              <w:bidi w:val="0"/>
              <w:spacing w:before="0" w:after="283"/>
              <w:jc w:val="center"/>
              <w:rPr/>
            </w:pPr>
            <w:r>
              <w:rPr/>
              <w:t>Name the Securities Exchange</w:t>
            </w:r>
          </w:p>
        </w:tc>
      </w:tr>
      <w:tr>
        <w:trPr/>
        <w:tc>
          <w:tcPr>
            <w:tcW w:w="1567" w:type="dxa"/>
            <w:tcBorders/>
            <w:vAlign w:val="center"/>
          </w:tcPr>
          <w:p>
            <w:pPr>
              <w:pStyle w:val="TableContents"/>
              <w:bidi w:val="0"/>
              <w:spacing w:before="0" w:after="283"/>
              <w:jc w:val="left"/>
              <w:rPr/>
            </w:pPr>
            <w:r>
              <w:rPr/>
              <w:t>Class A Common</w:t>
            </w:r>
          </w:p>
        </w:tc>
        <w:tc>
          <w:tcPr>
            <w:tcW w:w="1416" w:type="dxa"/>
            <w:tcBorders/>
            <w:vAlign w:val="center"/>
          </w:tcPr>
          <w:p>
            <w:pPr>
              <w:pStyle w:val="TableContents"/>
              <w:bidi w:val="0"/>
              <w:spacing w:before="0" w:after="0"/>
              <w:jc w:val="left"/>
              <w:rPr/>
            </w:pPr>
            <w:r>
              <w:rPr/>
              <w:t>Wells Fargo Clearing Services</w:t>
              <w:br/>
              <w:t>1 North Jefferson Avenue</w:t>
              <w:br/>
              <w:t>St. Louis   MO   63103</w:t>
            </w:r>
          </w:p>
        </w:tc>
        <w:tc>
          <w:tcPr>
            <w:tcW w:w="1164" w:type="dxa"/>
            <w:tcBorders/>
            <w:vAlign w:val="center"/>
          </w:tcPr>
          <w:p>
            <w:pPr>
              <w:pStyle w:val="TableContents"/>
              <w:bidi w:val="0"/>
              <w:spacing w:before="0" w:after="283"/>
              <w:jc w:val="left"/>
              <w:rPr/>
            </w:pPr>
            <w:r>
              <w:rPr/>
              <w:t>1281408</w:t>
            </w:r>
          </w:p>
        </w:tc>
        <w:tc>
          <w:tcPr>
            <w:tcW w:w="1571" w:type="dxa"/>
            <w:tcBorders/>
            <w:vAlign w:val="center"/>
          </w:tcPr>
          <w:p>
            <w:pPr>
              <w:pStyle w:val="TableContents"/>
              <w:bidi w:val="0"/>
              <w:spacing w:before="0" w:after="283"/>
              <w:jc w:val="left"/>
              <w:rPr/>
            </w:pPr>
            <w:r>
              <w:rPr/>
              <w:t>26422632.96</w:t>
            </w:r>
          </w:p>
        </w:tc>
        <w:tc>
          <w:tcPr>
            <w:tcW w:w="1548" w:type="dxa"/>
            <w:tcBorders/>
            <w:vAlign w:val="center"/>
          </w:tcPr>
          <w:p>
            <w:pPr>
              <w:pStyle w:val="TableContents"/>
              <w:bidi w:val="0"/>
              <w:spacing w:before="0" w:after="283"/>
              <w:jc w:val="left"/>
              <w:rPr/>
            </w:pPr>
            <w:r>
              <w:rPr/>
              <w:t>215807019</w:t>
            </w:r>
          </w:p>
        </w:tc>
        <w:tc>
          <w:tcPr>
            <w:tcW w:w="1564" w:type="dxa"/>
            <w:tcBorders/>
            <w:vAlign w:val="center"/>
          </w:tcPr>
          <w:p>
            <w:pPr>
              <w:pStyle w:val="TableContents"/>
              <w:bidi w:val="0"/>
              <w:spacing w:before="0" w:after="283"/>
              <w:jc w:val="left"/>
              <w:rPr/>
            </w:pPr>
            <w:r>
              <w:rPr/>
              <w:t>08/18/2026</w:t>
            </w:r>
          </w:p>
        </w:tc>
        <w:tc>
          <w:tcPr>
            <w:tcW w:w="137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6" w:type="dxa"/>
            <w:tcBorders/>
            <w:vAlign w:val="center"/>
          </w:tcPr>
          <w:p>
            <w:pPr>
              <w:pStyle w:val="TableContents"/>
              <w:bidi w:val="0"/>
              <w:spacing w:before="0" w:after="283"/>
              <w:jc w:val="left"/>
              <w:rPr/>
            </w:pPr>
            <w:r>
              <w:rPr/>
              <w:t>12/01/2016</w:t>
            </w:r>
          </w:p>
        </w:tc>
        <w:tc>
          <w:tcPr>
            <w:tcW w:w="1505" w:type="dxa"/>
            <w:tcBorders/>
            <w:vAlign w:val="center"/>
          </w:tcPr>
          <w:p>
            <w:pPr>
              <w:pStyle w:val="TableContents"/>
              <w:bidi w:val="0"/>
              <w:spacing w:before="0" w:after="283"/>
              <w:jc w:val="left"/>
              <w:rPr/>
            </w:pPr>
            <w:r>
              <w:rPr/>
              <w:t>Preferred converted to common on IPO</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1281408</w:t>
            </w:r>
          </w:p>
        </w:tc>
        <w:tc>
          <w:tcPr>
            <w:tcW w:w="1078" w:type="dxa"/>
            <w:tcBorders/>
            <w:vAlign w:val="center"/>
          </w:tcPr>
          <w:p>
            <w:pPr>
              <w:pStyle w:val="TableContents"/>
              <w:bidi w:val="0"/>
              <w:spacing w:before="0" w:after="283"/>
              <w:jc w:val="left"/>
              <w:rPr/>
            </w:pPr>
            <w:r>
              <w:rPr/>
              <w:t>12/01/2016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638"/>
        <w:gridCol w:w="3515"/>
        <w:gridCol w:w="891"/>
        <w:gridCol w:w="1490"/>
        <w:gridCol w:w="1671"/>
      </w:tblGrid>
      <w:tr>
        <w:trPr/>
        <w:tc>
          <w:tcPr>
            <w:tcW w:w="2638" w:type="dxa"/>
            <w:tcBorders/>
            <w:vAlign w:val="center"/>
          </w:tcPr>
          <w:p>
            <w:pPr>
              <w:pStyle w:val="TableHeading"/>
              <w:suppressLineNumbers/>
              <w:bidi w:val="0"/>
              <w:spacing w:before="0" w:after="283"/>
              <w:jc w:val="center"/>
              <w:rPr/>
            </w:pPr>
            <w:r>
              <w:rPr/>
              <w:t>Name and Address of Seller</w:t>
            </w:r>
          </w:p>
        </w:tc>
        <w:tc>
          <w:tcPr>
            <w:tcW w:w="3515" w:type="dxa"/>
            <w:tcBorders/>
            <w:vAlign w:val="center"/>
          </w:tcPr>
          <w:p>
            <w:pPr>
              <w:pStyle w:val="TableHeading"/>
              <w:suppressLineNumbers/>
              <w:bidi w:val="0"/>
              <w:spacing w:before="0" w:after="283"/>
              <w:jc w:val="center"/>
              <w:rPr/>
            </w:pPr>
            <w:r>
              <w:rPr/>
              <w:t>Title of Securities Sold</w:t>
            </w:r>
          </w:p>
        </w:tc>
        <w:tc>
          <w:tcPr>
            <w:tcW w:w="891" w:type="dxa"/>
            <w:tcBorders/>
            <w:vAlign w:val="center"/>
          </w:tcPr>
          <w:p>
            <w:pPr>
              <w:pStyle w:val="TableHeading"/>
              <w:suppressLineNumbers/>
              <w:bidi w:val="0"/>
              <w:spacing w:before="0" w:after="283"/>
              <w:jc w:val="center"/>
              <w:rPr/>
            </w:pPr>
            <w:r>
              <w:rPr/>
              <w:t>Date of Sale</w:t>
            </w:r>
          </w:p>
        </w:tc>
        <w:tc>
          <w:tcPr>
            <w:tcW w:w="1490" w:type="dxa"/>
            <w:tcBorders/>
            <w:vAlign w:val="center"/>
          </w:tcPr>
          <w:p>
            <w:pPr>
              <w:pStyle w:val="TableHeading"/>
              <w:suppressLineNumbers/>
              <w:bidi w:val="0"/>
              <w:spacing w:before="0" w:after="283"/>
              <w:jc w:val="center"/>
              <w:rPr/>
            </w:pPr>
            <w:r>
              <w:rPr/>
              <w:t>Amount of Securities Sold</w:t>
            </w:r>
          </w:p>
        </w:tc>
        <w:tc>
          <w:tcPr>
            <w:tcW w:w="1671" w:type="dxa"/>
            <w:tcBorders/>
            <w:vAlign w:val="center"/>
          </w:tcPr>
          <w:p>
            <w:pPr>
              <w:pStyle w:val="TableHeading"/>
              <w:suppressLineNumbers/>
              <w:bidi w:val="0"/>
              <w:spacing w:before="0" w:after="283"/>
              <w:jc w:val="center"/>
              <w:rPr/>
            </w:pPr>
            <w:r>
              <w:rPr/>
              <w:t>Gross Proceeds</w:t>
            </w:r>
          </w:p>
        </w:tc>
      </w:tr>
      <w:tr>
        <w:trPr/>
        <w:tc>
          <w:tcPr>
            <w:tcW w:w="2638" w:type="dxa"/>
            <w:tcBorders/>
            <w:vAlign w:val="center"/>
          </w:tcPr>
          <w:p>
            <w:pPr>
              <w:pStyle w:val="TableContents"/>
              <w:bidi w:val="0"/>
              <w:spacing w:before="0" w:after="283"/>
              <w:jc w:val="left"/>
              <w:rPr/>
            </w:pPr>
            <w:r>
              <w:rPr/>
              <w:t>Romulus Capital II LP</w:t>
              <w:br/>
              <w:t>5710 Bull Run Drive</w:t>
              <w:br/>
              <w:t>Columbia   MO   65201</w:t>
            </w:r>
          </w:p>
        </w:tc>
        <w:tc>
          <w:tcPr>
            <w:tcW w:w="3515" w:type="dxa"/>
            <w:tcBorders/>
            <w:vAlign w:val="center"/>
          </w:tcPr>
          <w:p>
            <w:pPr>
              <w:pStyle w:val="TableContents"/>
              <w:bidi w:val="0"/>
              <w:spacing w:before="0" w:after="283"/>
              <w:jc w:val="left"/>
              <w:rPr/>
            </w:pPr>
            <w:r>
              <w:rPr/>
              <w:t>EquipmentShare.com, Inc.</w:t>
            </w:r>
          </w:p>
        </w:tc>
        <w:tc>
          <w:tcPr>
            <w:tcW w:w="891" w:type="dxa"/>
            <w:tcBorders/>
            <w:vAlign w:val="center"/>
          </w:tcPr>
          <w:p>
            <w:pPr>
              <w:pStyle w:val="TableContents"/>
              <w:bidi w:val="0"/>
              <w:spacing w:before="0" w:after="283"/>
              <w:jc w:val="left"/>
              <w:rPr/>
            </w:pPr>
            <w:r>
              <w:rPr/>
              <w:t>08/14/2026</w:t>
            </w:r>
          </w:p>
        </w:tc>
        <w:tc>
          <w:tcPr>
            <w:tcW w:w="1490" w:type="dxa"/>
            <w:tcBorders/>
            <w:vAlign w:val="center"/>
          </w:tcPr>
          <w:p>
            <w:pPr>
              <w:pStyle w:val="TableContents"/>
              <w:bidi w:val="0"/>
              <w:spacing w:before="0" w:after="283"/>
              <w:jc w:val="left"/>
              <w:rPr/>
            </w:pPr>
            <w:r>
              <w:rPr/>
              <w:t>7679</w:t>
            </w:r>
          </w:p>
        </w:tc>
        <w:tc>
          <w:tcPr>
            <w:tcW w:w="1671" w:type="dxa"/>
            <w:tcBorders/>
            <w:vAlign w:val="center"/>
          </w:tcPr>
          <w:p>
            <w:pPr>
              <w:pStyle w:val="TableContents"/>
              <w:bidi w:val="0"/>
              <w:spacing w:before="0" w:after="283"/>
              <w:jc w:val="left"/>
              <w:rPr/>
            </w:pPr>
            <w:r>
              <w:rPr/>
              <w:t>161340.41</w:t>
            </w:r>
          </w:p>
        </w:tc>
      </w:tr>
      <w:tr>
        <w:trPr/>
        <w:tc>
          <w:tcPr>
            <w:tcW w:w="2638" w:type="dxa"/>
            <w:tcBorders/>
            <w:vAlign w:val="center"/>
          </w:tcPr>
          <w:p>
            <w:pPr>
              <w:pStyle w:val="TableContents"/>
              <w:bidi w:val="0"/>
              <w:spacing w:before="0" w:after="283"/>
              <w:jc w:val="left"/>
              <w:rPr/>
            </w:pPr>
            <w:r>
              <w:rPr/>
              <w:t>Romulus Capital III LP</w:t>
              <w:br/>
              <w:t>5710 Bull Run Drive</w:t>
              <w:br/>
              <w:t>Columbia   MO   65201</w:t>
            </w:r>
          </w:p>
        </w:tc>
        <w:tc>
          <w:tcPr>
            <w:tcW w:w="3515" w:type="dxa"/>
            <w:tcBorders/>
            <w:vAlign w:val="center"/>
          </w:tcPr>
          <w:p>
            <w:pPr>
              <w:pStyle w:val="TableContents"/>
              <w:bidi w:val="0"/>
              <w:spacing w:before="0" w:after="283"/>
              <w:jc w:val="left"/>
              <w:rPr/>
            </w:pPr>
            <w:r>
              <w:rPr/>
              <w:t>EquipmentShare.com, Inc.</w:t>
            </w:r>
          </w:p>
        </w:tc>
        <w:tc>
          <w:tcPr>
            <w:tcW w:w="891" w:type="dxa"/>
            <w:tcBorders/>
            <w:vAlign w:val="center"/>
          </w:tcPr>
          <w:p>
            <w:pPr>
              <w:pStyle w:val="TableContents"/>
              <w:bidi w:val="0"/>
              <w:spacing w:before="0" w:after="283"/>
              <w:jc w:val="left"/>
              <w:rPr/>
            </w:pPr>
            <w:r>
              <w:rPr/>
              <w:t>08/14/2026</w:t>
            </w:r>
          </w:p>
        </w:tc>
        <w:tc>
          <w:tcPr>
            <w:tcW w:w="1490" w:type="dxa"/>
            <w:tcBorders/>
            <w:vAlign w:val="center"/>
          </w:tcPr>
          <w:p>
            <w:pPr>
              <w:pStyle w:val="TableContents"/>
              <w:bidi w:val="0"/>
              <w:spacing w:before="0" w:after="283"/>
              <w:jc w:val="left"/>
              <w:rPr/>
            </w:pPr>
            <w:r>
              <w:rPr/>
              <w:t>11006</w:t>
            </w:r>
          </w:p>
        </w:tc>
        <w:tc>
          <w:tcPr>
            <w:tcW w:w="1671" w:type="dxa"/>
            <w:tcBorders/>
            <w:vAlign w:val="center"/>
          </w:tcPr>
          <w:p>
            <w:pPr>
              <w:pStyle w:val="TableContents"/>
              <w:bidi w:val="0"/>
              <w:spacing w:before="0" w:after="283"/>
              <w:jc w:val="left"/>
              <w:rPr/>
            </w:pPr>
            <w:r>
              <w:rPr/>
              <w:t>231245.81</w:t>
            </w:r>
          </w:p>
        </w:tc>
      </w:tr>
      <w:tr>
        <w:trPr/>
        <w:tc>
          <w:tcPr>
            <w:tcW w:w="2638" w:type="dxa"/>
            <w:tcBorders/>
            <w:vAlign w:val="center"/>
          </w:tcPr>
          <w:p>
            <w:pPr>
              <w:pStyle w:val="TableContents"/>
              <w:bidi w:val="0"/>
              <w:spacing w:before="0" w:after="283"/>
              <w:jc w:val="left"/>
              <w:rPr/>
            </w:pPr>
            <w:r>
              <w:rPr/>
              <w:t>Romulus Capital II LP</w:t>
              <w:br/>
              <w:t>5710 Bull Run Drive</w:t>
              <w:br/>
              <w:t>Columbia   MO   65201</w:t>
            </w:r>
          </w:p>
        </w:tc>
        <w:tc>
          <w:tcPr>
            <w:tcW w:w="3515" w:type="dxa"/>
            <w:tcBorders/>
            <w:vAlign w:val="center"/>
          </w:tcPr>
          <w:p>
            <w:pPr>
              <w:pStyle w:val="TableContents"/>
              <w:bidi w:val="0"/>
              <w:spacing w:before="0" w:after="283"/>
              <w:jc w:val="left"/>
              <w:rPr/>
            </w:pPr>
            <w:r>
              <w:rPr/>
              <w:t>EquipmentShare.com, Inc.</w:t>
            </w:r>
          </w:p>
        </w:tc>
        <w:tc>
          <w:tcPr>
            <w:tcW w:w="891" w:type="dxa"/>
            <w:tcBorders/>
            <w:vAlign w:val="center"/>
          </w:tcPr>
          <w:p>
            <w:pPr>
              <w:pStyle w:val="TableContents"/>
              <w:bidi w:val="0"/>
              <w:spacing w:before="0" w:after="283"/>
              <w:jc w:val="left"/>
              <w:rPr/>
            </w:pPr>
            <w:r>
              <w:rPr/>
              <w:t>08/18/2026</w:t>
            </w:r>
          </w:p>
        </w:tc>
        <w:tc>
          <w:tcPr>
            <w:tcW w:w="1490" w:type="dxa"/>
            <w:tcBorders/>
            <w:vAlign w:val="center"/>
          </w:tcPr>
          <w:p>
            <w:pPr>
              <w:pStyle w:val="TableContents"/>
              <w:bidi w:val="0"/>
              <w:spacing w:before="0" w:after="283"/>
              <w:jc w:val="left"/>
              <w:rPr/>
            </w:pPr>
            <w:r>
              <w:rPr/>
              <w:t>7321</w:t>
            </w:r>
          </w:p>
        </w:tc>
        <w:tc>
          <w:tcPr>
            <w:tcW w:w="1671" w:type="dxa"/>
            <w:tcBorders/>
            <w:vAlign w:val="center"/>
          </w:tcPr>
          <w:p>
            <w:pPr>
              <w:pStyle w:val="TableContents"/>
              <w:bidi w:val="0"/>
              <w:spacing w:before="0" w:after="283"/>
              <w:jc w:val="left"/>
              <w:rPr/>
            </w:pPr>
            <w:r>
              <w:rPr/>
              <w:t>150959.02</w:t>
            </w:r>
          </w:p>
        </w:tc>
      </w:tr>
      <w:tr>
        <w:trPr/>
        <w:tc>
          <w:tcPr>
            <w:tcW w:w="2638" w:type="dxa"/>
            <w:tcBorders/>
            <w:vAlign w:val="center"/>
          </w:tcPr>
          <w:p>
            <w:pPr>
              <w:pStyle w:val="TableContents"/>
              <w:bidi w:val="0"/>
              <w:spacing w:before="0" w:after="283"/>
              <w:jc w:val="left"/>
              <w:rPr/>
            </w:pPr>
            <w:r>
              <w:rPr/>
              <w:t>Romulus Capital III LP</w:t>
              <w:br/>
              <w:t>5710 Bull Run Drive</w:t>
              <w:br/>
              <w:t>Columbia   MO   65201</w:t>
            </w:r>
          </w:p>
        </w:tc>
        <w:tc>
          <w:tcPr>
            <w:tcW w:w="3515" w:type="dxa"/>
            <w:tcBorders/>
            <w:vAlign w:val="center"/>
          </w:tcPr>
          <w:p>
            <w:pPr>
              <w:pStyle w:val="TableContents"/>
              <w:bidi w:val="0"/>
              <w:spacing w:before="0" w:after="283"/>
              <w:jc w:val="left"/>
              <w:rPr/>
            </w:pPr>
            <w:r>
              <w:rPr/>
              <w:t>EquipmentShare.com, Inc.</w:t>
            </w:r>
          </w:p>
        </w:tc>
        <w:tc>
          <w:tcPr>
            <w:tcW w:w="891" w:type="dxa"/>
            <w:tcBorders/>
            <w:vAlign w:val="center"/>
          </w:tcPr>
          <w:p>
            <w:pPr>
              <w:pStyle w:val="TableContents"/>
              <w:bidi w:val="0"/>
              <w:spacing w:before="0" w:after="283"/>
              <w:jc w:val="left"/>
              <w:rPr/>
            </w:pPr>
            <w:r>
              <w:rPr/>
              <w:t>08/18/2026</w:t>
            </w:r>
          </w:p>
        </w:tc>
        <w:tc>
          <w:tcPr>
            <w:tcW w:w="1490" w:type="dxa"/>
            <w:tcBorders/>
            <w:vAlign w:val="center"/>
          </w:tcPr>
          <w:p>
            <w:pPr>
              <w:pStyle w:val="TableContents"/>
              <w:bidi w:val="0"/>
              <w:spacing w:before="0" w:after="283"/>
              <w:jc w:val="left"/>
              <w:rPr/>
            </w:pPr>
            <w:r>
              <w:rPr/>
              <w:t>3994</w:t>
            </w:r>
          </w:p>
        </w:tc>
        <w:tc>
          <w:tcPr>
            <w:tcW w:w="1671" w:type="dxa"/>
            <w:tcBorders/>
            <w:vAlign w:val="center"/>
          </w:tcPr>
          <w:p>
            <w:pPr>
              <w:pStyle w:val="TableContents"/>
              <w:bidi w:val="0"/>
              <w:spacing w:before="0" w:after="283"/>
              <w:jc w:val="left"/>
              <w:rPr/>
            </w:pPr>
            <w:r>
              <w:rPr/>
              <w:t>82356.28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680"/>
        <w:gridCol w:w="7525"/>
      </w:tblGrid>
      <w:tr>
        <w:trPr/>
        <w:tc>
          <w:tcPr>
            <w:tcW w:w="2680" w:type="dxa"/>
            <w:tcBorders/>
            <w:vAlign w:val="center"/>
          </w:tcPr>
          <w:p>
            <w:pPr>
              <w:pStyle w:val="TableContents"/>
              <w:bidi w:val="0"/>
              <w:spacing w:before="0" w:after="283"/>
              <w:jc w:val="left"/>
              <w:rPr/>
            </w:pPr>
            <w:r>
              <w:rPr/>
              <w:t>Remarks</w:t>
            </w:r>
          </w:p>
        </w:tc>
        <w:tc>
          <w:tcPr>
            <w:tcW w:w="7525" w:type="dxa"/>
            <w:tcBorders/>
            <w:vAlign w:val="center"/>
          </w:tcPr>
          <w:p>
            <w:pPr>
              <w:pStyle w:val="TableContents"/>
              <w:bidi w:val="0"/>
              <w:spacing w:before="0" w:after="0"/>
              <w:jc w:val="left"/>
              <w:rPr/>
            </w:pPr>
            <w:r>
              <w:rPr/>
              <w:t>shares were acquired on December 2016 and June 2022.</w:t>
            </w:r>
          </w:p>
        </w:tc>
      </w:tr>
      <w:tr>
        <w:trPr/>
        <w:tc>
          <w:tcPr>
            <w:tcW w:w="2680" w:type="dxa"/>
            <w:tcBorders/>
            <w:vAlign w:val="center"/>
          </w:tcPr>
          <w:p>
            <w:pPr>
              <w:pStyle w:val="TableContents"/>
              <w:bidi w:val="0"/>
              <w:spacing w:before="0" w:after="283"/>
              <w:jc w:val="left"/>
              <w:rPr/>
            </w:pPr>
            <w:r>
              <w:rPr/>
              <w:t>Date of Notice</w:t>
            </w:r>
          </w:p>
        </w:tc>
        <w:tc>
          <w:tcPr>
            <w:tcW w:w="7525"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80" w:type="dxa"/>
            <w:tcBorders/>
            <w:vAlign w:val="center"/>
          </w:tcPr>
          <w:p>
            <w:pPr>
              <w:pStyle w:val="TableContents"/>
              <w:bidi w:val="0"/>
              <w:spacing w:before="0" w:after="283"/>
              <w:jc w:val="left"/>
              <w:rPr/>
            </w:pPr>
            <w:r>
              <w:rPr/>
              <w:t>Signature</w:t>
            </w:r>
          </w:p>
        </w:tc>
        <w:tc>
          <w:tcPr>
            <w:tcW w:w="7525" w:type="dxa"/>
            <w:tcBorders/>
            <w:vAlign w:val="center"/>
          </w:tcPr>
          <w:p>
            <w:pPr>
              <w:pStyle w:val="TableContents"/>
              <w:bidi w:val="0"/>
              <w:spacing w:before="0" w:after="0"/>
              <w:jc w:val="left"/>
              <w:rPr/>
            </w:pPr>
            <w:r>
              <w:rPr/>
              <w:t>Neil Chheda, General Partner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3432</Characters>
  <CharactersWithSpaces>4038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